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073" w:type="dxa"/>
        <w:tblInd w:w="-32" w:type="dxa"/>
        <w:tblLayout w:type="fixed"/>
        <w:tblLook w:val="04A0" w:firstRow="1" w:lastRow="0" w:firstColumn="1" w:lastColumn="0" w:noHBand="0" w:noVBand="1"/>
      </w:tblPr>
      <w:tblGrid>
        <w:gridCol w:w="7403"/>
        <w:gridCol w:w="5670"/>
      </w:tblGrid>
      <w:tr w:rsidR="00C90675" w:rsidRPr="00C90675" w14:paraId="1F1E04B1" w14:textId="77777777" w:rsidTr="002205F5">
        <w:trPr>
          <w:trHeight w:val="1422"/>
        </w:trPr>
        <w:tc>
          <w:tcPr>
            <w:tcW w:w="7403" w:type="dxa"/>
          </w:tcPr>
          <w:p w14:paraId="17237EAF" w14:textId="70A298CF" w:rsidR="00657303" w:rsidRPr="00657303" w:rsidRDefault="00657303" w:rsidP="00657303">
            <w:pPr>
              <w:spacing w:after="0"/>
              <w:jc w:val="center"/>
              <w:rPr>
                <w:rFonts w:ascii="Times New Roman" w:hAnsi="Times New Roman" w:cs="Times New Roman"/>
                <w:bCs/>
                <w:color w:val="000000" w:themeColor="text1"/>
                <w:spacing w:val="-10"/>
                <w:w w:val="90"/>
                <w:sz w:val="28"/>
                <w:szCs w:val="28"/>
              </w:rPr>
            </w:pPr>
            <w:r w:rsidRPr="00657303">
              <w:rPr>
                <w:rFonts w:ascii="Times New Roman" w:hAnsi="Times New Roman" w:cs="Times New Roman"/>
                <w:bCs/>
                <w:color w:val="000000" w:themeColor="text1"/>
                <w:spacing w:val="-10"/>
                <w:w w:val="90"/>
                <w:sz w:val="28"/>
                <w:szCs w:val="28"/>
              </w:rPr>
              <w:t>UBND TỈNH AN GIANG</w:t>
            </w:r>
          </w:p>
          <w:p w14:paraId="36607329" w14:textId="57D69CA3" w:rsidR="00602317" w:rsidRPr="00657303" w:rsidRDefault="002205F5" w:rsidP="00657303">
            <w:pPr>
              <w:spacing w:after="0"/>
              <w:jc w:val="center"/>
              <w:rPr>
                <w:rFonts w:ascii="Times New Roman" w:hAnsi="Times New Roman" w:cs="Times New Roman"/>
                <w:b/>
                <w:color w:val="000000" w:themeColor="text1"/>
                <w:spacing w:val="-10"/>
                <w:w w:val="90"/>
                <w:sz w:val="28"/>
                <w:szCs w:val="28"/>
              </w:rPr>
            </w:pPr>
            <w:r w:rsidRPr="00657303">
              <w:rPr>
                <w:rFonts w:ascii="Times New Roman" w:hAnsi="Times New Roman" w:cs="Times New Roman"/>
                <w:b/>
                <w:noProof/>
                <w:color w:val="000000" w:themeColor="text1"/>
                <w:spacing w:val="-10"/>
                <w:sz w:val="28"/>
                <w:szCs w:val="28"/>
              </w:rPr>
              <mc:AlternateContent>
                <mc:Choice Requires="wps">
                  <w:drawing>
                    <wp:anchor distT="0" distB="0" distL="114300" distR="114300" simplePos="0" relativeHeight="251661312" behindDoc="0" locked="0" layoutInCell="1" allowOverlap="1" wp14:anchorId="33786143" wp14:editId="6D314204">
                      <wp:simplePos x="0" y="0"/>
                      <wp:positionH relativeFrom="column">
                        <wp:posOffset>1498762</wp:posOffset>
                      </wp:positionH>
                      <wp:positionV relativeFrom="paragraph">
                        <wp:posOffset>209550</wp:posOffset>
                      </wp:positionV>
                      <wp:extent cx="1564692"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6469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E9B099"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6.5pt" to="241.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" strokecolor="black [3213]" strokeweight=".5pt">
                      <v:stroke joinstyle="miter"/>
                    </v:line>
                  </w:pict>
                </mc:Fallback>
              </mc:AlternateContent>
            </w:r>
            <w:r w:rsidR="00657303">
              <w:rPr>
                <w:rFonts w:ascii="Times New Roman" w:hAnsi="Times New Roman" w:cs="Times New Roman"/>
                <w:b/>
                <w:color w:val="000000" w:themeColor="text1"/>
                <w:spacing w:val="-10"/>
                <w:w w:val="90"/>
                <w:sz w:val="28"/>
                <w:szCs w:val="28"/>
              </w:rPr>
              <w:t xml:space="preserve">SỞ </w:t>
            </w:r>
            <w:r w:rsidR="00602317" w:rsidRPr="00657303">
              <w:rPr>
                <w:rFonts w:ascii="Times New Roman" w:hAnsi="Times New Roman" w:cs="Times New Roman"/>
                <w:b/>
                <w:color w:val="000000" w:themeColor="text1"/>
                <w:spacing w:val="-10"/>
                <w:w w:val="90"/>
                <w:sz w:val="28"/>
                <w:szCs w:val="28"/>
              </w:rPr>
              <w:t>VĂN HÓA</w:t>
            </w:r>
            <w:r w:rsidR="00657303">
              <w:rPr>
                <w:rFonts w:ascii="Times New Roman" w:hAnsi="Times New Roman" w:cs="Times New Roman"/>
                <w:b/>
                <w:color w:val="000000" w:themeColor="text1"/>
                <w:spacing w:val="-10"/>
                <w:w w:val="90"/>
                <w:sz w:val="28"/>
                <w:szCs w:val="28"/>
              </w:rPr>
              <w:t xml:space="preserve"> VÀ </w:t>
            </w:r>
            <w:r w:rsidR="00602317" w:rsidRPr="00657303">
              <w:rPr>
                <w:rFonts w:ascii="Times New Roman" w:hAnsi="Times New Roman" w:cs="Times New Roman"/>
                <w:b/>
                <w:color w:val="000000" w:themeColor="text1"/>
                <w:spacing w:val="-10"/>
                <w:w w:val="90"/>
                <w:sz w:val="28"/>
                <w:szCs w:val="28"/>
              </w:rPr>
              <w:t>THỂ THAO</w:t>
            </w:r>
          </w:p>
          <w:p w14:paraId="2D2EAB83" w14:textId="77777777" w:rsidR="00602317" w:rsidRPr="00C90675" w:rsidRDefault="00602317" w:rsidP="006415E4">
            <w:pPr>
              <w:spacing w:before="120"/>
              <w:jc w:val="center"/>
              <w:rPr>
                <w:rFonts w:ascii="Times New Roman" w:hAnsi="Times New Roman" w:cs="Times New Roman"/>
                <w:b/>
                <w:color w:val="000000" w:themeColor="text1"/>
                <w:sz w:val="24"/>
                <w:szCs w:val="24"/>
              </w:rPr>
            </w:pPr>
          </w:p>
        </w:tc>
        <w:tc>
          <w:tcPr>
            <w:tcW w:w="5670" w:type="dxa"/>
          </w:tcPr>
          <w:p w14:paraId="72767C3B" w14:textId="77777777" w:rsidR="00602317" w:rsidRPr="00657303" w:rsidRDefault="00602317" w:rsidP="006415E4">
            <w:pPr>
              <w:spacing w:after="0" w:line="240" w:lineRule="auto"/>
              <w:jc w:val="center"/>
              <w:rPr>
                <w:rFonts w:ascii="Times New Roman" w:hAnsi="Times New Roman" w:cs="Times New Roman"/>
                <w:b/>
                <w:color w:val="000000" w:themeColor="text1"/>
                <w:spacing w:val="-10"/>
                <w:w w:val="95"/>
                <w:sz w:val="28"/>
                <w:szCs w:val="28"/>
              </w:rPr>
            </w:pPr>
            <w:r w:rsidRPr="00657303">
              <w:rPr>
                <w:rFonts w:ascii="Times New Roman" w:hAnsi="Times New Roman" w:cs="Times New Roman"/>
                <w:noProof/>
                <w:color w:val="000000" w:themeColor="text1"/>
                <w:sz w:val="28"/>
                <w:szCs w:val="28"/>
              </w:rPr>
              <mc:AlternateContent>
                <mc:Choice Requires="wps">
                  <w:drawing>
                    <wp:anchor distT="0" distB="0" distL="114300" distR="114300" simplePos="0" relativeHeight="251659264" behindDoc="0" locked="0" layoutInCell="1" allowOverlap="1" wp14:anchorId="1ACF13D2" wp14:editId="15382DE4">
                      <wp:simplePos x="0" y="0"/>
                      <wp:positionH relativeFrom="column">
                        <wp:posOffset>711200</wp:posOffset>
                      </wp:positionH>
                      <wp:positionV relativeFrom="paragraph">
                        <wp:posOffset>441960</wp:posOffset>
                      </wp:positionV>
                      <wp:extent cx="0" cy="0"/>
                      <wp:effectExtent l="6350" t="13335" r="12700"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28255"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34.8pt" to="56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"/>
                  </w:pict>
                </mc:Fallback>
              </mc:AlternateContent>
            </w:r>
            <w:r w:rsidRPr="00657303">
              <w:rPr>
                <w:rFonts w:ascii="Times New Roman" w:hAnsi="Times New Roman" w:cs="Times New Roman"/>
                <w:b/>
                <w:color w:val="000000" w:themeColor="text1"/>
                <w:spacing w:val="-10"/>
                <w:w w:val="95"/>
                <w:sz w:val="28"/>
                <w:szCs w:val="28"/>
              </w:rPr>
              <w:t>CỘNG HÒA XÃ HỘI CHỦ NGHĨA VIỆT NAM</w:t>
            </w:r>
          </w:p>
          <w:p w14:paraId="4688D3C0" w14:textId="77777777" w:rsidR="00602317" w:rsidRPr="00657303" w:rsidRDefault="00602317" w:rsidP="006415E4">
            <w:pPr>
              <w:spacing w:after="0" w:line="240" w:lineRule="auto"/>
              <w:jc w:val="center"/>
              <w:rPr>
                <w:rFonts w:ascii="Times New Roman" w:hAnsi="Times New Roman" w:cs="Times New Roman"/>
                <w:b/>
                <w:color w:val="000000" w:themeColor="text1"/>
                <w:spacing w:val="-10"/>
                <w:w w:val="95"/>
                <w:sz w:val="28"/>
                <w:szCs w:val="28"/>
              </w:rPr>
            </w:pPr>
            <w:r w:rsidRPr="00657303">
              <w:rPr>
                <w:rFonts w:ascii="Times New Roman" w:hAnsi="Times New Roman" w:cs="Times New Roman"/>
                <w:b/>
                <w:color w:val="000000" w:themeColor="text1"/>
                <w:sz w:val="28"/>
                <w:szCs w:val="28"/>
              </w:rPr>
              <w:t>Độc lập - Tự do - Hạnh phúc</w:t>
            </w:r>
          </w:p>
          <w:p w14:paraId="0A305162" w14:textId="6C909DC2" w:rsidR="00602317" w:rsidRPr="00C90675" w:rsidRDefault="00602317" w:rsidP="006415E4">
            <w:pPr>
              <w:pStyle w:val="Heading1"/>
              <w:spacing w:before="240"/>
              <w:jc w:val="center"/>
              <w:rPr>
                <w:rFonts w:ascii="Times New Roman" w:hAnsi="Times New Roman"/>
                <w:color w:val="000000" w:themeColor="text1"/>
                <w:sz w:val="24"/>
                <w:szCs w:val="24"/>
              </w:rPr>
            </w:pPr>
            <w:r w:rsidRPr="00C90675">
              <w:rPr>
                <w:rFonts w:ascii="Times New Roman" w:hAnsi="Times New Roman"/>
                <w:noProof/>
                <w:color w:val="000000" w:themeColor="text1"/>
                <w:sz w:val="24"/>
                <w:szCs w:val="24"/>
              </w:rPr>
              <mc:AlternateContent>
                <mc:Choice Requires="wps">
                  <w:drawing>
                    <wp:anchor distT="0" distB="0" distL="114300" distR="114300" simplePos="0" relativeHeight="251660288" behindDoc="0" locked="0" layoutInCell="1" allowOverlap="1" wp14:anchorId="607522CF" wp14:editId="08C53E5D">
                      <wp:simplePos x="0" y="0"/>
                      <wp:positionH relativeFrom="column">
                        <wp:posOffset>680720</wp:posOffset>
                      </wp:positionH>
                      <wp:positionV relativeFrom="paragraph">
                        <wp:posOffset>19685</wp:posOffset>
                      </wp:positionV>
                      <wp:extent cx="2153920" cy="0"/>
                      <wp:effectExtent l="13970" t="13970" r="13335"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3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3DAB4F" id="_x0000_t32" coordsize="21600,21600" o:spt="32" o:oned="t" path="m,l21600,21600e" filled="f">
                      <v:path arrowok="t" fillok="f" o:connecttype="none"/>
                      <o:lock v:ext="edit" shapetype="t"/>
                    </v:shapetype>
                    <v:shape id="Straight Arrow Connector 1" o:spid="_x0000_s1026" type="#_x0000_t32" style="position:absolute;margin-left:53.6pt;margin-top:1.55pt;width:169.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"/>
                  </w:pict>
                </mc:Fallback>
              </mc:AlternateContent>
            </w:r>
            <w:r w:rsidR="00657303">
              <w:rPr>
                <w:rFonts w:ascii="Times New Roman" w:hAnsi="Times New Roman"/>
                <w:color w:val="000000" w:themeColor="text1"/>
                <w:sz w:val="24"/>
                <w:szCs w:val="24"/>
              </w:rPr>
              <w:t>An Giang</w:t>
            </w:r>
            <w:r w:rsidR="002205F5" w:rsidRPr="00C90675">
              <w:rPr>
                <w:rFonts w:ascii="Times New Roman" w:hAnsi="Times New Roman"/>
                <w:color w:val="000000" w:themeColor="text1"/>
                <w:sz w:val="24"/>
                <w:szCs w:val="24"/>
              </w:rPr>
              <w:t xml:space="preserve">, ngày       tháng </w:t>
            </w:r>
            <w:r w:rsidR="000A3069" w:rsidRPr="00C90675">
              <w:rPr>
                <w:rFonts w:ascii="Times New Roman" w:hAnsi="Times New Roman"/>
                <w:color w:val="000000" w:themeColor="text1"/>
                <w:sz w:val="24"/>
                <w:szCs w:val="24"/>
              </w:rPr>
              <w:t xml:space="preserve">  </w:t>
            </w:r>
            <w:r w:rsidR="002205F5" w:rsidRPr="00C90675">
              <w:rPr>
                <w:rFonts w:ascii="Times New Roman" w:hAnsi="Times New Roman"/>
                <w:color w:val="000000" w:themeColor="text1"/>
                <w:sz w:val="24"/>
                <w:szCs w:val="24"/>
              </w:rPr>
              <w:t xml:space="preserve"> </w:t>
            </w:r>
            <w:r w:rsidRPr="00C90675">
              <w:rPr>
                <w:rFonts w:ascii="Times New Roman" w:hAnsi="Times New Roman"/>
                <w:color w:val="000000" w:themeColor="text1"/>
                <w:sz w:val="24"/>
                <w:szCs w:val="24"/>
              </w:rPr>
              <w:t>năm 202</w:t>
            </w:r>
            <w:r w:rsidR="002205F5" w:rsidRPr="00C90675">
              <w:rPr>
                <w:rFonts w:ascii="Times New Roman" w:hAnsi="Times New Roman"/>
                <w:color w:val="000000" w:themeColor="text1"/>
                <w:sz w:val="24"/>
                <w:szCs w:val="24"/>
              </w:rPr>
              <w:t>6</w:t>
            </w:r>
          </w:p>
          <w:p w14:paraId="7AAECDE7" w14:textId="77777777" w:rsidR="00AB4F88" w:rsidRPr="00C90675" w:rsidRDefault="00AB4F88" w:rsidP="006415E4">
            <w:pPr>
              <w:jc w:val="center"/>
              <w:rPr>
                <w:rFonts w:ascii="Times New Roman" w:hAnsi="Times New Roman" w:cs="Times New Roman"/>
                <w:color w:val="000000" w:themeColor="text1"/>
                <w:sz w:val="24"/>
                <w:szCs w:val="24"/>
              </w:rPr>
            </w:pPr>
          </w:p>
        </w:tc>
      </w:tr>
    </w:tbl>
    <w:p w14:paraId="57F5E4F3" w14:textId="6309DD10" w:rsidR="00457D66" w:rsidRDefault="00457D66" w:rsidP="00902038">
      <w:pPr>
        <w:spacing w:before="120" w:after="120" w:line="240" w:lineRule="auto"/>
        <w:jc w:val="center"/>
        <w:rPr>
          <w:rFonts w:ascii="Times New Roman" w:hAnsi="Times New Roman" w:cs="Times New Roman"/>
          <w:b/>
          <w:color w:val="000000" w:themeColor="text1"/>
          <w:sz w:val="28"/>
          <w:szCs w:val="28"/>
        </w:rPr>
      </w:pPr>
      <w:r w:rsidRPr="00457D66">
        <w:rPr>
          <w:rFonts w:ascii="Times New Roman" w:hAnsi="Times New Roman" w:cs="Times New Roman"/>
          <w:b/>
          <w:color w:val="000000" w:themeColor="text1"/>
          <w:sz w:val="28"/>
          <w:szCs w:val="28"/>
        </w:rPr>
        <w:t xml:space="preserve">BẢN SO SÁNH, THUYẾT MINH DỰ THẢO QUYẾT ĐỊNH BÃI BỎ </w:t>
      </w:r>
      <w:r w:rsidR="006467B9">
        <w:rPr>
          <w:rFonts w:ascii="Times New Roman" w:hAnsi="Times New Roman" w:cs="Times New Roman"/>
          <w:b/>
          <w:color w:val="000000" w:themeColor="text1"/>
          <w:sz w:val="28"/>
          <w:szCs w:val="28"/>
        </w:rPr>
        <w:t>MỘT SỐ QUYẾT ĐỊNH QUY PHẠM PHÁP LUẬT QUY ĐỊNH MỨC CHI TRẢ NHUẬN BÚT, THÙ LAO ĐỐI VỚI TÁC PHẨM ĐƯỢC ĐĂNG TRÊN TRANG THÔNG TIN ĐIỆN TỬ, BẢN TIN VÀ TẠP CHÍ</w:t>
      </w:r>
      <w:r w:rsidRPr="00457D66">
        <w:rPr>
          <w:rFonts w:ascii="Times New Roman" w:hAnsi="Times New Roman" w:cs="Times New Roman"/>
          <w:b/>
          <w:color w:val="000000" w:themeColor="text1"/>
          <w:sz w:val="28"/>
          <w:szCs w:val="28"/>
        </w:rPr>
        <w:t xml:space="preserve"> </w:t>
      </w:r>
    </w:p>
    <w:p w14:paraId="194DE528" w14:textId="72F26411" w:rsidR="00902038" w:rsidRPr="00902038" w:rsidRDefault="00902038" w:rsidP="00902038">
      <w:pPr>
        <w:spacing w:before="120" w:after="120" w:line="240" w:lineRule="auto"/>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1662336" behindDoc="0" locked="0" layoutInCell="1" allowOverlap="1" wp14:anchorId="567BEC1F" wp14:editId="7234F14C">
                <wp:simplePos x="0" y="0"/>
                <wp:positionH relativeFrom="column">
                  <wp:posOffset>2919331</wp:posOffset>
                </wp:positionH>
                <wp:positionV relativeFrom="paragraph">
                  <wp:posOffset>17263</wp:posOffset>
                </wp:positionV>
                <wp:extent cx="2626242" cy="0"/>
                <wp:effectExtent l="0" t="0" r="0" b="0"/>
                <wp:wrapNone/>
                <wp:docPr id="429436706" name="Straight Connector 4"/>
                <wp:cNvGraphicFramePr/>
                <a:graphic xmlns:a="http://schemas.openxmlformats.org/drawingml/2006/main">
                  <a:graphicData uri="http://schemas.microsoft.com/office/word/2010/wordprocessingShape">
                    <wps:wsp>
                      <wps:cNvCnPr/>
                      <wps:spPr>
                        <a:xfrm>
                          <a:off x="0" y="0"/>
                          <a:ext cx="26262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99869B"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9.85pt,1.35pt" to="436.6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" strokecolor="black [3200]" strokeweight=".5pt">
                <v:stroke joinstyle="miter"/>
              </v:line>
            </w:pict>
          </mc:Fallback>
        </mc:AlternateContent>
      </w:r>
    </w:p>
    <w:tbl>
      <w:tblPr>
        <w:tblStyle w:val="TableGrid"/>
        <w:tblW w:w="14171" w:type="dxa"/>
        <w:jc w:val="center"/>
        <w:tblLook w:val="04A0" w:firstRow="1" w:lastRow="0" w:firstColumn="1" w:lastColumn="0" w:noHBand="0" w:noVBand="1"/>
      </w:tblPr>
      <w:tblGrid>
        <w:gridCol w:w="3823"/>
        <w:gridCol w:w="3969"/>
        <w:gridCol w:w="6379"/>
      </w:tblGrid>
      <w:tr w:rsidR="00C90675" w:rsidRPr="00C90675" w14:paraId="110F3906" w14:textId="77777777" w:rsidTr="00DC10FF">
        <w:trPr>
          <w:jc w:val="center"/>
        </w:trPr>
        <w:tc>
          <w:tcPr>
            <w:tcW w:w="3823" w:type="dxa"/>
          </w:tcPr>
          <w:p w14:paraId="23500370" w14:textId="6DF8593B" w:rsidR="002205F5" w:rsidRPr="00234382" w:rsidRDefault="00AA161F" w:rsidP="000D005C">
            <w:pPr>
              <w:spacing w:before="120" w:after="120"/>
              <w:jc w:val="center"/>
              <w:rPr>
                <w:rFonts w:ascii="Times New Roman" w:hAnsi="Times New Roman" w:cs="Times New Roman"/>
                <w:b/>
                <w:color w:val="000000" w:themeColor="text1"/>
                <w:spacing w:val="-14"/>
                <w:sz w:val="24"/>
                <w:szCs w:val="24"/>
              </w:rPr>
            </w:pPr>
            <w:r w:rsidRPr="00234382">
              <w:rPr>
                <w:rFonts w:ascii="Times New Roman" w:hAnsi="Times New Roman" w:cs="Times New Roman"/>
                <w:b/>
                <w:iCs/>
                <w:color w:val="000000" w:themeColor="text1"/>
                <w:spacing w:val="-14"/>
                <w:sz w:val="24"/>
                <w:szCs w:val="24"/>
              </w:rPr>
              <w:t>Văn bản QPPL hiện hành</w:t>
            </w:r>
          </w:p>
        </w:tc>
        <w:tc>
          <w:tcPr>
            <w:tcW w:w="3969" w:type="dxa"/>
          </w:tcPr>
          <w:p w14:paraId="4FA0AD16" w14:textId="52DC8964" w:rsidR="002205F5" w:rsidRPr="00234382" w:rsidRDefault="00902038" w:rsidP="000D005C">
            <w:pPr>
              <w:spacing w:before="120" w:after="120"/>
              <w:jc w:val="center"/>
              <w:rPr>
                <w:rFonts w:ascii="Times New Roman" w:hAnsi="Times New Roman" w:cs="Times New Roman"/>
                <w:b/>
                <w:color w:val="000000" w:themeColor="text1"/>
                <w:sz w:val="24"/>
                <w:szCs w:val="24"/>
              </w:rPr>
            </w:pPr>
            <w:r w:rsidRPr="00234382">
              <w:rPr>
                <w:rFonts w:ascii="Times New Roman" w:hAnsi="Times New Roman" w:cs="Times New Roman"/>
                <w:b/>
                <w:color w:val="000000" w:themeColor="text1"/>
                <w:sz w:val="24"/>
                <w:szCs w:val="24"/>
              </w:rPr>
              <w:t>Dự thảo Quyết định</w:t>
            </w:r>
          </w:p>
        </w:tc>
        <w:tc>
          <w:tcPr>
            <w:tcW w:w="6379" w:type="dxa"/>
          </w:tcPr>
          <w:p w14:paraId="621D172E" w14:textId="77777777" w:rsidR="002205F5" w:rsidRPr="00234382" w:rsidRDefault="002205F5" w:rsidP="000D005C">
            <w:pPr>
              <w:spacing w:before="120" w:after="120"/>
              <w:jc w:val="center"/>
              <w:rPr>
                <w:rFonts w:ascii="Times New Roman" w:hAnsi="Times New Roman" w:cs="Times New Roman"/>
                <w:b/>
                <w:color w:val="000000" w:themeColor="text1"/>
                <w:sz w:val="24"/>
                <w:szCs w:val="24"/>
              </w:rPr>
            </w:pPr>
            <w:r w:rsidRPr="00234382">
              <w:rPr>
                <w:rFonts w:ascii="Times New Roman" w:hAnsi="Times New Roman" w:cs="Times New Roman"/>
                <w:b/>
                <w:color w:val="000000" w:themeColor="text1"/>
                <w:sz w:val="24"/>
                <w:szCs w:val="24"/>
              </w:rPr>
              <w:t>Thuyết minh</w:t>
            </w:r>
          </w:p>
        </w:tc>
      </w:tr>
      <w:tr w:rsidR="00C90675" w:rsidRPr="007278E2" w14:paraId="71FDD4D7" w14:textId="77777777" w:rsidTr="00DC10FF">
        <w:trPr>
          <w:jc w:val="center"/>
        </w:trPr>
        <w:tc>
          <w:tcPr>
            <w:tcW w:w="3823" w:type="dxa"/>
          </w:tcPr>
          <w:p w14:paraId="08968A2B" w14:textId="77777777" w:rsidR="006467B9" w:rsidRPr="006467B9" w:rsidRDefault="006467B9" w:rsidP="000D005C">
            <w:pPr>
              <w:spacing w:before="120" w:after="120"/>
              <w:ind w:firstLine="428"/>
              <w:jc w:val="both"/>
              <w:rPr>
                <w:rFonts w:ascii="Times New Roman" w:hAnsi="Times New Roman" w:cs="Times New Roman"/>
                <w:bCs/>
                <w:sz w:val="24"/>
                <w:szCs w:val="24"/>
                <w:lang w:eastAsia="vi-VN"/>
              </w:rPr>
            </w:pPr>
            <w:r w:rsidRPr="006467B9">
              <w:rPr>
                <w:rFonts w:ascii="Times New Roman" w:hAnsi="Times New Roman" w:cs="Times New Roman"/>
                <w:bCs/>
                <w:sz w:val="24"/>
                <w:szCs w:val="24"/>
                <w:lang w:eastAsia="vi-VN"/>
              </w:rPr>
              <w:t>1. Quyết định số 32/2014/QĐ-UBND ngày 30 tháng 9 năm 2014 của Ủy ban nhân dân tỉnh Kiên Giang quy định mức chi trả nhuận bút, thù lao đối với tác phẩm được đăng trên trang thông tin điện tử thuộc tỉnh Kiên Giang.</w:t>
            </w:r>
          </w:p>
          <w:p w14:paraId="123F38CA" w14:textId="77777777" w:rsidR="006467B9" w:rsidRPr="006467B9" w:rsidRDefault="006467B9" w:rsidP="000D005C">
            <w:pPr>
              <w:spacing w:before="120" w:after="120"/>
              <w:ind w:firstLine="428"/>
              <w:jc w:val="both"/>
              <w:rPr>
                <w:rFonts w:ascii="Times New Roman" w:hAnsi="Times New Roman" w:cs="Times New Roman"/>
                <w:bCs/>
                <w:sz w:val="24"/>
                <w:szCs w:val="24"/>
                <w:lang w:eastAsia="vi-VN"/>
              </w:rPr>
            </w:pPr>
            <w:r w:rsidRPr="006467B9">
              <w:rPr>
                <w:rFonts w:ascii="Times New Roman" w:hAnsi="Times New Roman" w:cs="Times New Roman"/>
                <w:bCs/>
                <w:sz w:val="24"/>
                <w:szCs w:val="24"/>
                <w:lang w:eastAsia="vi-VN"/>
              </w:rPr>
              <w:t>2. Quyết định số 13/2016/QĐ-UBND ngày 07 tháng 4 năm 2016 của Ủy ban nhân dân tỉnh Kiên Giang quy định mức chi trả nhuận bút, thù lao đối với tác phẩm được đăng trên bản tin thuộc tỉnh Kiên Giang.</w:t>
            </w:r>
          </w:p>
          <w:p w14:paraId="5386D130" w14:textId="1E725475" w:rsidR="007220FD" w:rsidRPr="00234382" w:rsidRDefault="006467B9" w:rsidP="000D005C">
            <w:pPr>
              <w:spacing w:before="120" w:after="120"/>
              <w:ind w:firstLine="428"/>
              <w:jc w:val="both"/>
              <w:rPr>
                <w:rFonts w:ascii="Times New Roman" w:eastAsia="Times New Roman" w:hAnsi="Times New Roman" w:cs="Times New Roman"/>
                <w:bCs/>
                <w:color w:val="000000" w:themeColor="text1"/>
                <w:sz w:val="24"/>
                <w:szCs w:val="24"/>
              </w:rPr>
            </w:pPr>
            <w:r w:rsidRPr="006467B9">
              <w:rPr>
                <w:rFonts w:ascii="Times New Roman" w:hAnsi="Times New Roman" w:cs="Times New Roman"/>
                <w:bCs/>
                <w:sz w:val="24"/>
                <w:szCs w:val="24"/>
                <w:lang w:eastAsia="vi-VN"/>
              </w:rPr>
              <w:t>3. Quyết định số 39/2016/QĐ-UBND ngày 08 tháng 8 năm 2016 của Ủy ban nhân dân tỉnh An Giang quy định định mức chi nhuận bút, thù lao đối với tác phẩm được đăng trên các loại tạp chí của cơ quan, đơn vị, tổ chức trên địa bàn tỉnh An Giang.</w:t>
            </w:r>
          </w:p>
        </w:tc>
        <w:tc>
          <w:tcPr>
            <w:tcW w:w="3969" w:type="dxa"/>
          </w:tcPr>
          <w:p w14:paraId="6CDFB524" w14:textId="4D8AA2C8" w:rsidR="00E03816" w:rsidRDefault="00457D66" w:rsidP="000D005C">
            <w:pPr>
              <w:spacing w:before="120" w:after="120"/>
              <w:ind w:firstLine="582"/>
              <w:jc w:val="both"/>
              <w:rPr>
                <w:rFonts w:ascii="Times New Roman" w:eastAsia="Times New Roman" w:hAnsi="Times New Roman" w:cs="Times New Roman"/>
                <w:bCs/>
                <w:iCs/>
                <w:sz w:val="24"/>
                <w:szCs w:val="24"/>
              </w:rPr>
            </w:pPr>
            <w:r w:rsidRPr="00E627AA">
              <w:rPr>
                <w:rFonts w:ascii="Times New Roman" w:eastAsia="Times New Roman" w:hAnsi="Times New Roman" w:cs="Times New Roman"/>
                <w:b/>
                <w:iCs/>
                <w:sz w:val="24"/>
                <w:szCs w:val="24"/>
              </w:rPr>
              <w:t>Điều 1.</w:t>
            </w:r>
            <w:r w:rsidRPr="00457D66">
              <w:rPr>
                <w:rFonts w:ascii="Times New Roman" w:eastAsia="Times New Roman" w:hAnsi="Times New Roman" w:cs="Times New Roman"/>
                <w:bCs/>
                <w:iCs/>
                <w:sz w:val="24"/>
                <w:szCs w:val="24"/>
              </w:rPr>
              <w:t xml:space="preserve"> </w:t>
            </w:r>
            <w:r w:rsidR="006467B9">
              <w:rPr>
                <w:rFonts w:ascii="Times New Roman" w:eastAsia="Times New Roman" w:hAnsi="Times New Roman" w:cs="Times New Roman"/>
                <w:bCs/>
                <w:iCs/>
                <w:sz w:val="24"/>
                <w:szCs w:val="24"/>
              </w:rPr>
              <w:t>Bãi bỏ toàn bộ các Quyết định</w:t>
            </w:r>
          </w:p>
          <w:p w14:paraId="17A19111" w14:textId="77777777" w:rsidR="006467B9" w:rsidRPr="006467B9" w:rsidRDefault="006467B9" w:rsidP="000D005C">
            <w:pPr>
              <w:spacing w:before="120" w:after="120"/>
              <w:ind w:firstLine="582"/>
              <w:jc w:val="both"/>
              <w:rPr>
                <w:rFonts w:ascii="Times New Roman" w:eastAsia="Times New Roman" w:hAnsi="Times New Roman" w:cs="Times New Roman"/>
                <w:bCs/>
                <w:iCs/>
                <w:sz w:val="24"/>
                <w:szCs w:val="24"/>
              </w:rPr>
            </w:pPr>
            <w:r w:rsidRPr="006467B9">
              <w:rPr>
                <w:rFonts w:ascii="Times New Roman" w:eastAsia="Times New Roman" w:hAnsi="Times New Roman" w:cs="Times New Roman"/>
                <w:bCs/>
                <w:iCs/>
                <w:sz w:val="24"/>
                <w:szCs w:val="24"/>
              </w:rPr>
              <w:t>1. Quyết định số 32/2014/QĐ-UBND ngày 30 tháng 9 năm 2014 của Ủy ban nhân dân tỉnh Kiên Giang quy định mức chi trả nhuận bút, thù lao đối với tác phẩm được đăng trên trang thông tin điện tử thuộc tỉnh Kiên Giang.</w:t>
            </w:r>
          </w:p>
          <w:p w14:paraId="2C4707A1" w14:textId="77777777" w:rsidR="006467B9" w:rsidRPr="006467B9" w:rsidRDefault="006467B9" w:rsidP="000D005C">
            <w:pPr>
              <w:spacing w:before="120" w:after="120"/>
              <w:ind w:firstLine="582"/>
              <w:jc w:val="both"/>
              <w:rPr>
                <w:rFonts w:ascii="Times New Roman" w:eastAsia="Times New Roman" w:hAnsi="Times New Roman" w:cs="Times New Roman"/>
                <w:bCs/>
                <w:iCs/>
                <w:sz w:val="24"/>
                <w:szCs w:val="24"/>
              </w:rPr>
            </w:pPr>
            <w:r w:rsidRPr="006467B9">
              <w:rPr>
                <w:rFonts w:ascii="Times New Roman" w:eastAsia="Times New Roman" w:hAnsi="Times New Roman" w:cs="Times New Roman"/>
                <w:bCs/>
                <w:iCs/>
                <w:sz w:val="24"/>
                <w:szCs w:val="24"/>
              </w:rPr>
              <w:t>2. Quyết định số 13/2016/QĐ-UBND ngày 07 tháng 4 năm 2016 của Ủy ban nhân dân tỉnh Kiên Giang quy định mức chi trả nhuận bút, thù lao đối với tác phẩm được đăng trên bản tin thuộc tỉnh Kiên Giang.</w:t>
            </w:r>
          </w:p>
          <w:p w14:paraId="399D2CF4" w14:textId="00E57097" w:rsidR="006467B9" w:rsidRPr="001A2F31" w:rsidRDefault="006467B9" w:rsidP="000D005C">
            <w:pPr>
              <w:spacing w:before="120" w:after="120"/>
              <w:ind w:firstLine="582"/>
              <w:jc w:val="both"/>
              <w:rPr>
                <w:rFonts w:ascii="Times New Roman" w:eastAsia="Times New Roman" w:hAnsi="Times New Roman" w:cs="Times New Roman"/>
                <w:bCs/>
                <w:iCs/>
                <w:sz w:val="24"/>
                <w:szCs w:val="24"/>
              </w:rPr>
            </w:pPr>
            <w:r w:rsidRPr="006467B9">
              <w:rPr>
                <w:rFonts w:ascii="Times New Roman" w:eastAsia="Times New Roman" w:hAnsi="Times New Roman" w:cs="Times New Roman"/>
                <w:bCs/>
                <w:iCs/>
                <w:sz w:val="24"/>
                <w:szCs w:val="24"/>
              </w:rPr>
              <w:t xml:space="preserve">3. Quyết định số 39/2016/QĐ-UBND ngày 08 tháng 8 năm 2016 của Ủy ban nhân dân tỉnh An Giang quy định định mức chi nhuận bút, thù lao đối với tác phẩm được đăng trên các </w:t>
            </w:r>
            <w:r w:rsidRPr="006467B9">
              <w:rPr>
                <w:rFonts w:ascii="Times New Roman" w:eastAsia="Times New Roman" w:hAnsi="Times New Roman" w:cs="Times New Roman"/>
                <w:bCs/>
                <w:iCs/>
                <w:sz w:val="24"/>
                <w:szCs w:val="24"/>
              </w:rPr>
              <w:lastRenderedPageBreak/>
              <w:t>loại tạp chí của cơ quan, đơn vị, tổ chức trên địa bàn tỉnh An Giang.</w:t>
            </w:r>
          </w:p>
        </w:tc>
        <w:tc>
          <w:tcPr>
            <w:tcW w:w="6379" w:type="dxa"/>
          </w:tcPr>
          <w:p w14:paraId="37530E42" w14:textId="5EF6DB16" w:rsidR="006467B9" w:rsidRDefault="006467B9" w:rsidP="000D005C">
            <w:pPr>
              <w:spacing w:before="120" w:after="120"/>
              <w:ind w:firstLine="43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Pr="006467B9">
              <w:rPr>
                <w:rFonts w:ascii="Times New Roman" w:hAnsi="Times New Roman" w:cs="Times New Roman"/>
                <w:color w:val="000000" w:themeColor="text1"/>
                <w:sz w:val="24"/>
                <w:szCs w:val="24"/>
              </w:rPr>
              <w:t>Nghị định số 18/2014/NĐ-CP là căn cứ ban hành Quyết định số 32/2014/QĐ-UBND đã được thay thế bởi Nghị định số 287/2026/NĐ-CP, có hiệu lực từ ngày 01/9/2026. Đồng thời, khoản 3 Điều 20 Nghị định số 224/2026/NĐ-CP quy định cơ chế quyết định mức chi tạo lập thông tin và chi trả nhuận bút, thù lao đối với việc cung cấp thông tin của cơ quan nhà nước. Vì vậy, cần bãi bỏ Quyết định để phù hợp quy định pháp luật hiện hành.</w:t>
            </w:r>
          </w:p>
          <w:p w14:paraId="09D28383" w14:textId="74F443F5" w:rsidR="006467B9" w:rsidRDefault="006467B9" w:rsidP="000D005C">
            <w:pPr>
              <w:spacing w:before="120" w:after="120"/>
              <w:ind w:firstLine="43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467B9">
              <w:rPr>
                <w:rFonts w:ascii="Times New Roman" w:hAnsi="Times New Roman" w:cs="Times New Roman"/>
                <w:color w:val="000000" w:themeColor="text1"/>
                <w:sz w:val="24"/>
                <w:szCs w:val="24"/>
              </w:rPr>
              <w:t xml:space="preserve">Quyết định số 13/2016/QĐ-UBND </w:t>
            </w:r>
            <w:r w:rsidR="002E7F63">
              <w:rPr>
                <w:rFonts w:ascii="Times New Roman" w:hAnsi="Times New Roman" w:cs="Times New Roman"/>
                <w:color w:val="000000" w:themeColor="text1"/>
                <w:sz w:val="24"/>
                <w:szCs w:val="24"/>
              </w:rPr>
              <w:t xml:space="preserve">và </w:t>
            </w:r>
            <w:r w:rsidR="002E7F63" w:rsidRPr="002E7F63">
              <w:rPr>
                <w:rFonts w:ascii="Times New Roman" w:hAnsi="Times New Roman" w:cs="Times New Roman"/>
                <w:color w:val="000000" w:themeColor="text1"/>
                <w:sz w:val="24"/>
                <w:szCs w:val="24"/>
              </w:rPr>
              <w:t>Quyết định số 39/2016/QĐ-UBND</w:t>
            </w:r>
            <w:r w:rsidR="002E7F63">
              <w:rPr>
                <w:rFonts w:ascii="Times New Roman" w:hAnsi="Times New Roman" w:cs="Times New Roman"/>
                <w:color w:val="000000" w:themeColor="text1"/>
                <w:sz w:val="24"/>
                <w:szCs w:val="24"/>
              </w:rPr>
              <w:t xml:space="preserve"> </w:t>
            </w:r>
            <w:r w:rsidRPr="006467B9">
              <w:rPr>
                <w:rFonts w:ascii="Times New Roman" w:hAnsi="Times New Roman" w:cs="Times New Roman"/>
                <w:color w:val="000000" w:themeColor="text1"/>
                <w:sz w:val="24"/>
                <w:szCs w:val="24"/>
              </w:rPr>
              <w:t>được ban hành trên cơ sở quy định pháp luật về chế độ nhuận bút trong lĩnh vực báo chí, xuất bản, trong đó có Nghị định số 18/2014/NĐ-CP. Nghị định này đã được thay thế bởi Nghị định số 287/2026/NĐ-CP, có hiệu lực từ ngày 01/9/2026. Do đó, cần rà soát, bãi bỏ Quyết định để bảo đảm phù hợp với quy định pháp luật hiện hành</w:t>
            </w:r>
            <w:r w:rsidR="002E7F63">
              <w:rPr>
                <w:rFonts w:ascii="Times New Roman" w:hAnsi="Times New Roman" w:cs="Times New Roman"/>
                <w:color w:val="000000" w:themeColor="text1"/>
                <w:sz w:val="24"/>
                <w:szCs w:val="24"/>
              </w:rPr>
              <w:t>.</w:t>
            </w:r>
          </w:p>
          <w:p w14:paraId="6893324E" w14:textId="6C4F3FE4" w:rsidR="007220FD" w:rsidRPr="00234382" w:rsidRDefault="006467B9" w:rsidP="000D005C">
            <w:pPr>
              <w:spacing w:before="120" w:after="120"/>
              <w:ind w:firstLine="436"/>
              <w:jc w:val="both"/>
              <w:rPr>
                <w:rFonts w:ascii="Times New Roman" w:hAnsi="Times New Roman" w:cs="Times New Roman"/>
                <w:bCs/>
                <w:color w:val="000000" w:themeColor="text1"/>
                <w:sz w:val="24"/>
                <w:szCs w:val="24"/>
              </w:rPr>
            </w:pPr>
            <w:r w:rsidRPr="006467B9">
              <w:rPr>
                <w:rFonts w:ascii="Times New Roman" w:hAnsi="Times New Roman" w:cs="Times New Roman"/>
                <w:color w:val="000000" w:themeColor="text1"/>
                <w:sz w:val="24"/>
                <w:szCs w:val="24"/>
              </w:rPr>
              <w:t>Việc bãi bỏ các Quyết định nêu trên nhằm xử lý các văn bản quy phạm pháp luật được ban hành trước khi sắp xếp đơn vị hành chính và bảo đảm phù hợp với quy định pháp luật hiện hành, góp phần bảo đảm tính thống nhất, đồng bộ của hệ thống văn bản quy phạm pháp luật trên địa bàn tỉnh An Giang.</w:t>
            </w:r>
          </w:p>
        </w:tc>
      </w:tr>
      <w:tr w:rsidR="00902038" w:rsidRPr="007278E2" w14:paraId="6488A2A8" w14:textId="77777777" w:rsidTr="00DC10FF">
        <w:trPr>
          <w:jc w:val="center"/>
        </w:trPr>
        <w:tc>
          <w:tcPr>
            <w:tcW w:w="3823" w:type="dxa"/>
          </w:tcPr>
          <w:p w14:paraId="5D03044F" w14:textId="1E042393" w:rsidR="00902038" w:rsidRPr="00234382" w:rsidRDefault="00902038" w:rsidP="000D005C">
            <w:pPr>
              <w:spacing w:before="120" w:after="120"/>
              <w:ind w:firstLine="428"/>
              <w:jc w:val="both"/>
              <w:rPr>
                <w:rFonts w:ascii="Times New Roman" w:eastAsia="Times New Roman" w:hAnsi="Times New Roman" w:cs="Times New Roman"/>
                <w:bCs/>
                <w:color w:val="000000" w:themeColor="text1"/>
                <w:sz w:val="24"/>
                <w:szCs w:val="24"/>
              </w:rPr>
            </w:pPr>
          </w:p>
        </w:tc>
        <w:tc>
          <w:tcPr>
            <w:tcW w:w="3969" w:type="dxa"/>
          </w:tcPr>
          <w:p w14:paraId="4B09CD9B" w14:textId="77777777" w:rsidR="00457D66" w:rsidRDefault="00457D66" w:rsidP="000D005C">
            <w:pPr>
              <w:spacing w:before="120" w:after="120"/>
              <w:ind w:firstLine="581"/>
              <w:jc w:val="both"/>
              <w:rPr>
                <w:rFonts w:ascii="Times New Roman" w:hAnsi="Times New Roman" w:cs="Times New Roman"/>
                <w:b/>
                <w:bCs/>
                <w:color w:val="000000" w:themeColor="text1"/>
                <w:sz w:val="24"/>
                <w:szCs w:val="24"/>
              </w:rPr>
            </w:pPr>
            <w:r w:rsidRPr="00457D66">
              <w:rPr>
                <w:rFonts w:ascii="Times New Roman" w:hAnsi="Times New Roman" w:cs="Times New Roman"/>
                <w:b/>
                <w:bCs/>
                <w:color w:val="000000" w:themeColor="text1"/>
                <w:sz w:val="24"/>
                <w:szCs w:val="24"/>
              </w:rPr>
              <w:t xml:space="preserve">Điều 2. </w:t>
            </w:r>
            <w:r w:rsidRPr="00E627AA">
              <w:rPr>
                <w:rFonts w:ascii="Times New Roman" w:hAnsi="Times New Roman" w:cs="Times New Roman"/>
                <w:color w:val="000000" w:themeColor="text1"/>
                <w:sz w:val="24"/>
                <w:szCs w:val="24"/>
              </w:rPr>
              <w:t>Điều khoản thi hành</w:t>
            </w:r>
          </w:p>
          <w:p w14:paraId="6812383B" w14:textId="77777777" w:rsidR="00457D66" w:rsidRDefault="00457D66" w:rsidP="000D005C">
            <w:pPr>
              <w:spacing w:before="120" w:after="120"/>
              <w:ind w:firstLine="581"/>
              <w:jc w:val="both"/>
              <w:rPr>
                <w:rFonts w:ascii="Times New Roman" w:hAnsi="Times New Roman" w:cs="Times New Roman"/>
                <w:bCs/>
                <w:color w:val="000000" w:themeColor="text1"/>
                <w:sz w:val="24"/>
                <w:szCs w:val="24"/>
              </w:rPr>
            </w:pPr>
            <w:r w:rsidRPr="00877171">
              <w:rPr>
                <w:rFonts w:ascii="Times New Roman" w:hAnsi="Times New Roman" w:cs="Times New Roman"/>
                <w:color w:val="000000" w:themeColor="text1"/>
                <w:sz w:val="24"/>
                <w:szCs w:val="24"/>
              </w:rPr>
              <w:t>1.</w:t>
            </w:r>
            <w:r w:rsidRPr="00457D66">
              <w:rPr>
                <w:rFonts w:ascii="Times New Roman" w:hAnsi="Times New Roman" w:cs="Times New Roman"/>
                <w:bCs/>
                <w:color w:val="000000" w:themeColor="text1"/>
                <w:sz w:val="24"/>
                <w:szCs w:val="24"/>
              </w:rPr>
              <w:t xml:space="preserve"> Quyết định này có hiệu lực thi hành từ ngày … tháng … năm 2026.</w:t>
            </w:r>
          </w:p>
          <w:p w14:paraId="57C936BF" w14:textId="218CBA71" w:rsidR="00902038" w:rsidRPr="00234382" w:rsidRDefault="00457D66" w:rsidP="000D005C">
            <w:pPr>
              <w:spacing w:before="120" w:after="120"/>
              <w:ind w:firstLine="581"/>
              <w:jc w:val="both"/>
              <w:rPr>
                <w:rFonts w:ascii="Times New Roman" w:hAnsi="Times New Roman" w:cs="Times New Roman"/>
                <w:bCs/>
                <w:color w:val="000000" w:themeColor="text1"/>
                <w:sz w:val="24"/>
                <w:szCs w:val="24"/>
                <w:lang w:val="vi-VN"/>
              </w:rPr>
            </w:pPr>
            <w:r w:rsidRPr="00877171">
              <w:rPr>
                <w:rFonts w:ascii="Times New Roman" w:hAnsi="Times New Roman" w:cs="Times New Roman"/>
                <w:color w:val="000000" w:themeColor="text1"/>
                <w:sz w:val="24"/>
                <w:szCs w:val="24"/>
              </w:rPr>
              <w:t>2.</w:t>
            </w:r>
            <w:r w:rsidRPr="00457D66">
              <w:rPr>
                <w:rFonts w:ascii="Times New Roman" w:hAnsi="Times New Roman" w:cs="Times New Roman"/>
                <w:bCs/>
                <w:color w:val="000000" w:themeColor="text1"/>
                <w:sz w:val="24"/>
                <w:szCs w:val="24"/>
              </w:rPr>
              <w:t xml:space="preserve"> </w:t>
            </w:r>
            <w:r w:rsidR="004B3591" w:rsidRPr="004B3591">
              <w:rPr>
                <w:rFonts w:ascii="Times New Roman" w:hAnsi="Times New Roman" w:cs="Times New Roman"/>
                <w:bCs/>
                <w:color w:val="000000" w:themeColor="text1"/>
                <w:sz w:val="24"/>
                <w:szCs w:val="24"/>
              </w:rPr>
              <w:t>Chánh Văn phòng Ủy ban nhân dân tỉnh; Giám đốc Sở Văn hóa và Thể thao; Thủ trưởng các Sở, ban, ngành tỉnh; Chủ tịch Ủy ban nhân dân các xã, phường và đặc khu và các cơ quan, đơn vị có liên quan chịu trách nhiệm thi hành Quyết định này</w:t>
            </w:r>
          </w:p>
        </w:tc>
        <w:tc>
          <w:tcPr>
            <w:tcW w:w="6379" w:type="dxa"/>
          </w:tcPr>
          <w:p w14:paraId="5D461461" w14:textId="1AC051D2" w:rsidR="00EA00CE" w:rsidRPr="00234382" w:rsidRDefault="00457D66" w:rsidP="000D005C">
            <w:pPr>
              <w:spacing w:before="120" w:after="120"/>
              <w:ind w:firstLine="436"/>
              <w:jc w:val="both"/>
              <w:rPr>
                <w:rFonts w:ascii="Times New Roman" w:hAnsi="Times New Roman" w:cs="Times New Roman"/>
                <w:bCs/>
                <w:color w:val="000000" w:themeColor="text1"/>
                <w:sz w:val="24"/>
                <w:szCs w:val="24"/>
              </w:rPr>
            </w:pPr>
            <w:r w:rsidRPr="00457D66">
              <w:rPr>
                <w:rFonts w:ascii="Times New Roman" w:hAnsi="Times New Roman" w:cs="Times New Roman"/>
                <w:bCs/>
                <w:color w:val="000000" w:themeColor="text1"/>
                <w:sz w:val="24"/>
                <w:szCs w:val="24"/>
              </w:rPr>
              <w:t>Quy định thời điểm có hiệu lực của Quyết định bãi bỏ và trách nhiệm thi hành của các cơ quan, đơn vị có liên quan, nhằm bảo đảm việc bãi bỏ</w:t>
            </w:r>
            <w:r w:rsidR="004B3591">
              <w:rPr>
                <w:rFonts w:ascii="Times New Roman" w:hAnsi="Times New Roman" w:cs="Times New Roman"/>
                <w:bCs/>
                <w:color w:val="000000" w:themeColor="text1"/>
                <w:sz w:val="24"/>
                <w:szCs w:val="24"/>
              </w:rPr>
              <w:t xml:space="preserve"> các</w:t>
            </w:r>
            <w:r w:rsidRPr="00457D66">
              <w:rPr>
                <w:rFonts w:ascii="Times New Roman" w:hAnsi="Times New Roman" w:cs="Times New Roman"/>
                <w:bCs/>
                <w:color w:val="000000" w:themeColor="text1"/>
                <w:sz w:val="24"/>
                <w:szCs w:val="24"/>
              </w:rPr>
              <w:t xml:space="preserve"> Quyết định được thực hiện thống nhất, đúng quy định.</w:t>
            </w:r>
          </w:p>
        </w:tc>
      </w:tr>
    </w:tbl>
    <w:p w14:paraId="796504DC" w14:textId="77777777" w:rsidR="008E2226" w:rsidRDefault="008E2226" w:rsidP="00330A20">
      <w:pPr>
        <w:jc w:val="both"/>
        <w:rPr>
          <w:rFonts w:ascii="Times New Roman" w:hAnsi="Times New Roman" w:cs="Times New Roman"/>
          <w:b/>
          <w:color w:val="000000" w:themeColor="text1"/>
          <w:sz w:val="24"/>
          <w:szCs w:val="24"/>
        </w:rPr>
      </w:pPr>
    </w:p>
    <w:sectPr w:rsidR="008E2226" w:rsidSect="00902038">
      <w:footerReference w:type="default" r:id="rId8"/>
      <w:pgSz w:w="15840" w:h="12240" w:orient="landscape" w:code="1"/>
      <w:pgMar w:top="964" w:right="964" w:bottom="907"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AA838" w14:textId="77777777" w:rsidR="00261F08" w:rsidRDefault="00261F08" w:rsidP="00AB4F88">
      <w:pPr>
        <w:spacing w:after="0" w:line="240" w:lineRule="auto"/>
      </w:pPr>
      <w:r>
        <w:separator/>
      </w:r>
    </w:p>
  </w:endnote>
  <w:endnote w:type="continuationSeparator" w:id="0">
    <w:p w14:paraId="0EB28BFC" w14:textId="77777777" w:rsidR="00261F08" w:rsidRDefault="00261F08" w:rsidP="00AB4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104132"/>
      <w:docPartObj>
        <w:docPartGallery w:val="Page Numbers (Bottom of Page)"/>
        <w:docPartUnique/>
      </w:docPartObj>
    </w:sdtPr>
    <w:sdtEndPr>
      <w:rPr>
        <w:noProof/>
      </w:rPr>
    </w:sdtEndPr>
    <w:sdtContent>
      <w:p w14:paraId="4DF68450" w14:textId="77777777" w:rsidR="00255B6A" w:rsidRDefault="00255B6A">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14:paraId="053ECCB4" w14:textId="77777777" w:rsidR="00255B6A" w:rsidRDefault="00255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69F28" w14:textId="77777777" w:rsidR="00261F08" w:rsidRDefault="00261F08" w:rsidP="00AB4F88">
      <w:pPr>
        <w:spacing w:after="0" w:line="240" w:lineRule="auto"/>
      </w:pPr>
      <w:r>
        <w:separator/>
      </w:r>
    </w:p>
  </w:footnote>
  <w:footnote w:type="continuationSeparator" w:id="0">
    <w:p w14:paraId="7C13BE8C" w14:textId="77777777" w:rsidR="00261F08" w:rsidRDefault="00261F08" w:rsidP="00AB4F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141"/>
    <w:multiLevelType w:val="hybridMultilevel"/>
    <w:tmpl w:val="29F8645C"/>
    <w:lvl w:ilvl="0" w:tplc="51826B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038C"/>
    <w:multiLevelType w:val="multilevel"/>
    <w:tmpl w:val="9E6AD8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D047701"/>
    <w:multiLevelType w:val="hybridMultilevel"/>
    <w:tmpl w:val="EB5EF3FA"/>
    <w:lvl w:ilvl="0" w:tplc="7414BA1A">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9E4450"/>
    <w:multiLevelType w:val="hybridMultilevel"/>
    <w:tmpl w:val="6966C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3028F0"/>
    <w:multiLevelType w:val="hybridMultilevel"/>
    <w:tmpl w:val="70E45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FD6128"/>
    <w:multiLevelType w:val="hybridMultilevel"/>
    <w:tmpl w:val="5F84D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0747114">
    <w:abstractNumId w:val="5"/>
  </w:num>
  <w:num w:numId="2" w16cid:durableId="1681272301">
    <w:abstractNumId w:val="2"/>
  </w:num>
  <w:num w:numId="3" w16cid:durableId="1428039960">
    <w:abstractNumId w:val="0"/>
  </w:num>
  <w:num w:numId="4" w16cid:durableId="1224292120">
    <w:abstractNumId w:val="4"/>
  </w:num>
  <w:num w:numId="5" w16cid:durableId="97070157">
    <w:abstractNumId w:val="3"/>
  </w:num>
  <w:num w:numId="6" w16cid:durableId="1641031434">
    <w:abstractNumId w:val="1"/>
  </w:num>
  <w:num w:numId="7" w16cid:durableId="12806444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226"/>
    <w:rsid w:val="00000EF3"/>
    <w:rsid w:val="000137C0"/>
    <w:rsid w:val="00016E17"/>
    <w:rsid w:val="00034693"/>
    <w:rsid w:val="00044136"/>
    <w:rsid w:val="00046F43"/>
    <w:rsid w:val="00051B07"/>
    <w:rsid w:val="00054C71"/>
    <w:rsid w:val="00057673"/>
    <w:rsid w:val="000741B7"/>
    <w:rsid w:val="00080809"/>
    <w:rsid w:val="000821A5"/>
    <w:rsid w:val="00086C0D"/>
    <w:rsid w:val="000A3069"/>
    <w:rsid w:val="000A4F3A"/>
    <w:rsid w:val="000B0827"/>
    <w:rsid w:val="000B1ADD"/>
    <w:rsid w:val="000C5B0B"/>
    <w:rsid w:val="000D005C"/>
    <w:rsid w:val="000D6D9E"/>
    <w:rsid w:val="000E0521"/>
    <w:rsid w:val="000E3EDC"/>
    <w:rsid w:val="001152A5"/>
    <w:rsid w:val="001266F1"/>
    <w:rsid w:val="001454B0"/>
    <w:rsid w:val="0015179E"/>
    <w:rsid w:val="00154BE3"/>
    <w:rsid w:val="00172715"/>
    <w:rsid w:val="00192088"/>
    <w:rsid w:val="001A2F31"/>
    <w:rsid w:val="001A7843"/>
    <w:rsid w:val="001B0ABA"/>
    <w:rsid w:val="001B1DFC"/>
    <w:rsid w:val="001C4A92"/>
    <w:rsid w:val="001C6CFC"/>
    <w:rsid w:val="001D190F"/>
    <w:rsid w:val="001D5154"/>
    <w:rsid w:val="001E05E7"/>
    <w:rsid w:val="001E25A8"/>
    <w:rsid w:val="001E3CF9"/>
    <w:rsid w:val="001F00AF"/>
    <w:rsid w:val="001F1F0F"/>
    <w:rsid w:val="001F2C21"/>
    <w:rsid w:val="001F7602"/>
    <w:rsid w:val="00206A12"/>
    <w:rsid w:val="002205F5"/>
    <w:rsid w:val="002213F1"/>
    <w:rsid w:val="00234382"/>
    <w:rsid w:val="00245517"/>
    <w:rsid w:val="00255B6A"/>
    <w:rsid w:val="002578F2"/>
    <w:rsid w:val="00261F08"/>
    <w:rsid w:val="0026307C"/>
    <w:rsid w:val="00287370"/>
    <w:rsid w:val="002963FA"/>
    <w:rsid w:val="002A140E"/>
    <w:rsid w:val="002E7F63"/>
    <w:rsid w:val="003060B4"/>
    <w:rsid w:val="00322FF0"/>
    <w:rsid w:val="00324845"/>
    <w:rsid w:val="00325984"/>
    <w:rsid w:val="00330A20"/>
    <w:rsid w:val="0033287D"/>
    <w:rsid w:val="00353FE9"/>
    <w:rsid w:val="003564DB"/>
    <w:rsid w:val="00356AC5"/>
    <w:rsid w:val="00357B13"/>
    <w:rsid w:val="0036304A"/>
    <w:rsid w:val="003635D9"/>
    <w:rsid w:val="00367440"/>
    <w:rsid w:val="00392674"/>
    <w:rsid w:val="003A7F47"/>
    <w:rsid w:val="003B2892"/>
    <w:rsid w:val="003B572C"/>
    <w:rsid w:val="003D2B06"/>
    <w:rsid w:val="003D4AD3"/>
    <w:rsid w:val="003E6422"/>
    <w:rsid w:val="003E7833"/>
    <w:rsid w:val="003E7EAE"/>
    <w:rsid w:val="00401056"/>
    <w:rsid w:val="00423456"/>
    <w:rsid w:val="0043190B"/>
    <w:rsid w:val="00451D1E"/>
    <w:rsid w:val="004569E5"/>
    <w:rsid w:val="00457D66"/>
    <w:rsid w:val="00460336"/>
    <w:rsid w:val="00461DC8"/>
    <w:rsid w:val="00466B00"/>
    <w:rsid w:val="004A3809"/>
    <w:rsid w:val="004A3D85"/>
    <w:rsid w:val="004B3591"/>
    <w:rsid w:val="004B4FD3"/>
    <w:rsid w:val="004B50F4"/>
    <w:rsid w:val="004C3620"/>
    <w:rsid w:val="004C3DE8"/>
    <w:rsid w:val="004C7458"/>
    <w:rsid w:val="004D0288"/>
    <w:rsid w:val="004E051F"/>
    <w:rsid w:val="004E7C86"/>
    <w:rsid w:val="004E7D97"/>
    <w:rsid w:val="004F72D0"/>
    <w:rsid w:val="00505919"/>
    <w:rsid w:val="00513394"/>
    <w:rsid w:val="005141F0"/>
    <w:rsid w:val="0051467E"/>
    <w:rsid w:val="00517977"/>
    <w:rsid w:val="00533096"/>
    <w:rsid w:val="005448FD"/>
    <w:rsid w:val="005468F0"/>
    <w:rsid w:val="00550421"/>
    <w:rsid w:val="00570AD6"/>
    <w:rsid w:val="00571EC6"/>
    <w:rsid w:val="0058248E"/>
    <w:rsid w:val="005A280D"/>
    <w:rsid w:val="005A2972"/>
    <w:rsid w:val="005D19EB"/>
    <w:rsid w:val="005E6C79"/>
    <w:rsid w:val="005F2C40"/>
    <w:rsid w:val="005F673E"/>
    <w:rsid w:val="00602317"/>
    <w:rsid w:val="006113B6"/>
    <w:rsid w:val="00621A7E"/>
    <w:rsid w:val="00633948"/>
    <w:rsid w:val="006361E1"/>
    <w:rsid w:val="006415E4"/>
    <w:rsid w:val="006467B9"/>
    <w:rsid w:val="00657303"/>
    <w:rsid w:val="006A321B"/>
    <w:rsid w:val="006B3CE1"/>
    <w:rsid w:val="006B4323"/>
    <w:rsid w:val="006B55FA"/>
    <w:rsid w:val="006B7C93"/>
    <w:rsid w:val="006C6047"/>
    <w:rsid w:val="006D1ECD"/>
    <w:rsid w:val="006F05BF"/>
    <w:rsid w:val="006F14DD"/>
    <w:rsid w:val="007001E3"/>
    <w:rsid w:val="00700941"/>
    <w:rsid w:val="00712FE1"/>
    <w:rsid w:val="007220FD"/>
    <w:rsid w:val="007229BC"/>
    <w:rsid w:val="00726846"/>
    <w:rsid w:val="007278E2"/>
    <w:rsid w:val="00737345"/>
    <w:rsid w:val="00755AE0"/>
    <w:rsid w:val="00762AF7"/>
    <w:rsid w:val="007653F0"/>
    <w:rsid w:val="00770B6E"/>
    <w:rsid w:val="007756E7"/>
    <w:rsid w:val="00776712"/>
    <w:rsid w:val="00783831"/>
    <w:rsid w:val="007956E8"/>
    <w:rsid w:val="007A3A87"/>
    <w:rsid w:val="007A690C"/>
    <w:rsid w:val="007B6E0E"/>
    <w:rsid w:val="007D1A8F"/>
    <w:rsid w:val="007D3FB2"/>
    <w:rsid w:val="00800733"/>
    <w:rsid w:val="008018D1"/>
    <w:rsid w:val="00805923"/>
    <w:rsid w:val="00805C16"/>
    <w:rsid w:val="00837BBE"/>
    <w:rsid w:val="008428CD"/>
    <w:rsid w:val="00873BB9"/>
    <w:rsid w:val="00876C84"/>
    <w:rsid w:val="00877171"/>
    <w:rsid w:val="00885898"/>
    <w:rsid w:val="0089105B"/>
    <w:rsid w:val="00893B85"/>
    <w:rsid w:val="008A454F"/>
    <w:rsid w:val="008B4E03"/>
    <w:rsid w:val="008C0DA0"/>
    <w:rsid w:val="008C13E7"/>
    <w:rsid w:val="008C5E35"/>
    <w:rsid w:val="008D4DC9"/>
    <w:rsid w:val="008E2226"/>
    <w:rsid w:val="008F67BB"/>
    <w:rsid w:val="00902038"/>
    <w:rsid w:val="00906D5E"/>
    <w:rsid w:val="00911623"/>
    <w:rsid w:val="00942892"/>
    <w:rsid w:val="00957CBD"/>
    <w:rsid w:val="00962A03"/>
    <w:rsid w:val="0099117D"/>
    <w:rsid w:val="009A73CE"/>
    <w:rsid w:val="009B32D0"/>
    <w:rsid w:val="009C4CE2"/>
    <w:rsid w:val="009D737A"/>
    <w:rsid w:val="009E433B"/>
    <w:rsid w:val="009E7F18"/>
    <w:rsid w:val="00A04EAB"/>
    <w:rsid w:val="00A41F3F"/>
    <w:rsid w:val="00A442AD"/>
    <w:rsid w:val="00A452DC"/>
    <w:rsid w:val="00A5215E"/>
    <w:rsid w:val="00A55930"/>
    <w:rsid w:val="00A61DE2"/>
    <w:rsid w:val="00A6652C"/>
    <w:rsid w:val="00A76102"/>
    <w:rsid w:val="00A80591"/>
    <w:rsid w:val="00A83C3B"/>
    <w:rsid w:val="00A866B5"/>
    <w:rsid w:val="00AA161F"/>
    <w:rsid w:val="00AA6282"/>
    <w:rsid w:val="00AB4F88"/>
    <w:rsid w:val="00AC1088"/>
    <w:rsid w:val="00AC747E"/>
    <w:rsid w:val="00AE65EE"/>
    <w:rsid w:val="00AE6D64"/>
    <w:rsid w:val="00AF57A7"/>
    <w:rsid w:val="00B26161"/>
    <w:rsid w:val="00B358A3"/>
    <w:rsid w:val="00B47DA6"/>
    <w:rsid w:val="00B60B7C"/>
    <w:rsid w:val="00B6111D"/>
    <w:rsid w:val="00B63980"/>
    <w:rsid w:val="00B64FD0"/>
    <w:rsid w:val="00B93D91"/>
    <w:rsid w:val="00BA64BC"/>
    <w:rsid w:val="00BA6988"/>
    <w:rsid w:val="00BC37BF"/>
    <w:rsid w:val="00BC6A33"/>
    <w:rsid w:val="00BF5036"/>
    <w:rsid w:val="00BF5D81"/>
    <w:rsid w:val="00C00B4F"/>
    <w:rsid w:val="00C11074"/>
    <w:rsid w:val="00C30E9E"/>
    <w:rsid w:val="00C30F56"/>
    <w:rsid w:val="00C32F82"/>
    <w:rsid w:val="00C36B03"/>
    <w:rsid w:val="00C43A69"/>
    <w:rsid w:val="00C545A9"/>
    <w:rsid w:val="00C656C0"/>
    <w:rsid w:val="00C711C5"/>
    <w:rsid w:val="00C71AF4"/>
    <w:rsid w:val="00C759A5"/>
    <w:rsid w:val="00C76904"/>
    <w:rsid w:val="00C87707"/>
    <w:rsid w:val="00C90675"/>
    <w:rsid w:val="00CA64B8"/>
    <w:rsid w:val="00CB52EA"/>
    <w:rsid w:val="00CB61D3"/>
    <w:rsid w:val="00CC2D28"/>
    <w:rsid w:val="00CD2962"/>
    <w:rsid w:val="00CE75DD"/>
    <w:rsid w:val="00D11DCA"/>
    <w:rsid w:val="00D130DC"/>
    <w:rsid w:val="00D21DD4"/>
    <w:rsid w:val="00D2299B"/>
    <w:rsid w:val="00D25299"/>
    <w:rsid w:val="00D57274"/>
    <w:rsid w:val="00D65874"/>
    <w:rsid w:val="00D67B30"/>
    <w:rsid w:val="00D67E72"/>
    <w:rsid w:val="00D8010C"/>
    <w:rsid w:val="00D86B42"/>
    <w:rsid w:val="00D966C9"/>
    <w:rsid w:val="00D9762B"/>
    <w:rsid w:val="00DB3343"/>
    <w:rsid w:val="00DC10FF"/>
    <w:rsid w:val="00DD0C1A"/>
    <w:rsid w:val="00DD65D6"/>
    <w:rsid w:val="00DF6C9C"/>
    <w:rsid w:val="00E03816"/>
    <w:rsid w:val="00E0574B"/>
    <w:rsid w:val="00E07D08"/>
    <w:rsid w:val="00E13E99"/>
    <w:rsid w:val="00E157B9"/>
    <w:rsid w:val="00E20F45"/>
    <w:rsid w:val="00E33423"/>
    <w:rsid w:val="00E368A1"/>
    <w:rsid w:val="00E41F8D"/>
    <w:rsid w:val="00E548FE"/>
    <w:rsid w:val="00E572B4"/>
    <w:rsid w:val="00E627AA"/>
    <w:rsid w:val="00E64F6C"/>
    <w:rsid w:val="00E65FEB"/>
    <w:rsid w:val="00E7498C"/>
    <w:rsid w:val="00E878A6"/>
    <w:rsid w:val="00E97C07"/>
    <w:rsid w:val="00EA00CE"/>
    <w:rsid w:val="00EA21F4"/>
    <w:rsid w:val="00EA7153"/>
    <w:rsid w:val="00EB0111"/>
    <w:rsid w:val="00EB7109"/>
    <w:rsid w:val="00F1309F"/>
    <w:rsid w:val="00F152E6"/>
    <w:rsid w:val="00F218D9"/>
    <w:rsid w:val="00F22BFD"/>
    <w:rsid w:val="00F24197"/>
    <w:rsid w:val="00F247F9"/>
    <w:rsid w:val="00F41E5F"/>
    <w:rsid w:val="00F71355"/>
    <w:rsid w:val="00F816C8"/>
    <w:rsid w:val="00F816EF"/>
    <w:rsid w:val="00F87C52"/>
    <w:rsid w:val="00F90EF8"/>
    <w:rsid w:val="00F9694A"/>
    <w:rsid w:val="00FA0AB4"/>
    <w:rsid w:val="00FA142D"/>
    <w:rsid w:val="00FA38B0"/>
    <w:rsid w:val="00FC317B"/>
    <w:rsid w:val="00FD2B85"/>
    <w:rsid w:val="00FD511D"/>
    <w:rsid w:val="00FE7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F1725"/>
  <w15:chartTrackingRefBased/>
  <w15:docId w15:val="{D1FEEAEA-AB30-4D35-85E8-9634F04FF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2317"/>
    <w:pPr>
      <w:keepNext/>
      <w:spacing w:before="120" w:after="0" w:line="240" w:lineRule="auto"/>
      <w:outlineLvl w:val="0"/>
    </w:pPr>
    <w:rPr>
      <w:rFonts w:ascii=".VnTime" w:eastAsia="Times New Roman" w:hAnsi=".VnTime" w:cs="Times New Roman"/>
      <w:i/>
      <w:color w:val="800000"/>
      <w:sz w:val="20"/>
      <w:szCs w:val="20"/>
    </w:rPr>
  </w:style>
  <w:style w:type="paragraph" w:styleId="Heading2">
    <w:name w:val="heading 2"/>
    <w:basedOn w:val="Normal"/>
    <w:next w:val="Normal"/>
    <w:link w:val="Heading2Char"/>
    <w:uiPriority w:val="9"/>
    <w:semiHidden/>
    <w:unhideWhenUsed/>
    <w:qFormat/>
    <w:rsid w:val="009020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222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E2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E2226"/>
    <w:rPr>
      <w:color w:val="0000FF"/>
      <w:u w:val="single"/>
    </w:rPr>
  </w:style>
  <w:style w:type="character" w:customStyle="1" w:styleId="Heading1Char">
    <w:name w:val="Heading 1 Char"/>
    <w:basedOn w:val="DefaultParagraphFont"/>
    <w:link w:val="Heading1"/>
    <w:uiPriority w:val="9"/>
    <w:rsid w:val="00602317"/>
    <w:rPr>
      <w:rFonts w:ascii=".VnTime" w:eastAsia="Times New Roman" w:hAnsi=".VnTime" w:cs="Times New Roman"/>
      <w:i/>
      <w:color w:val="800000"/>
      <w:sz w:val="20"/>
      <w:szCs w:val="20"/>
    </w:rPr>
  </w:style>
  <w:style w:type="paragraph" w:styleId="ListParagraph">
    <w:name w:val="List Paragraph"/>
    <w:basedOn w:val="Normal"/>
    <w:uiPriority w:val="34"/>
    <w:qFormat/>
    <w:rsid w:val="005E6C79"/>
    <w:pPr>
      <w:ind w:left="720"/>
      <w:contextualSpacing/>
    </w:pPr>
  </w:style>
  <w:style w:type="paragraph" w:styleId="Header">
    <w:name w:val="header"/>
    <w:basedOn w:val="Normal"/>
    <w:link w:val="HeaderChar"/>
    <w:uiPriority w:val="99"/>
    <w:unhideWhenUsed/>
    <w:rsid w:val="00AB4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F88"/>
  </w:style>
  <w:style w:type="paragraph" w:styleId="Footer">
    <w:name w:val="footer"/>
    <w:basedOn w:val="Normal"/>
    <w:link w:val="FooterChar"/>
    <w:uiPriority w:val="99"/>
    <w:unhideWhenUsed/>
    <w:rsid w:val="00AB4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F88"/>
  </w:style>
  <w:style w:type="paragraph" w:styleId="FootnoteText">
    <w:name w:val="footnote text"/>
    <w:basedOn w:val="Normal"/>
    <w:link w:val="FootnoteTextChar"/>
    <w:uiPriority w:val="99"/>
    <w:semiHidden/>
    <w:unhideWhenUsed/>
    <w:rsid w:val="007220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0FD"/>
    <w:rPr>
      <w:sz w:val="20"/>
      <w:szCs w:val="20"/>
    </w:rPr>
  </w:style>
  <w:style w:type="character" w:styleId="FootnoteReference">
    <w:name w:val="footnote reference"/>
    <w:basedOn w:val="DefaultParagraphFont"/>
    <w:uiPriority w:val="99"/>
    <w:semiHidden/>
    <w:unhideWhenUsed/>
    <w:rsid w:val="007220FD"/>
    <w:rPr>
      <w:vertAlign w:val="superscript"/>
    </w:rPr>
  </w:style>
  <w:style w:type="character" w:customStyle="1" w:styleId="CommentTextChar">
    <w:name w:val="Comment Text Char"/>
    <w:basedOn w:val="DefaultParagraphFont"/>
    <w:link w:val="CommentText"/>
    <w:rsid w:val="00E13E99"/>
    <w:rPr>
      <w:rFonts w:ascii="Times New Roman" w:eastAsia="Times New Roman" w:hAnsi="Times New Roman" w:cs="Times New Roman"/>
      <w:sz w:val="20"/>
      <w:szCs w:val="20"/>
    </w:rPr>
  </w:style>
  <w:style w:type="paragraph" w:styleId="CommentText">
    <w:name w:val="annotation text"/>
    <w:basedOn w:val="Normal"/>
    <w:link w:val="CommentTextChar"/>
    <w:rsid w:val="00E13E99"/>
    <w:pPr>
      <w:spacing w:after="0" w:line="240" w:lineRule="auto"/>
    </w:pPr>
    <w:rPr>
      <w:rFonts w:ascii="Times New Roman" w:eastAsia="Times New Roman" w:hAnsi="Times New Roman" w:cs="Times New Roman"/>
      <w:sz w:val="20"/>
      <w:szCs w:val="20"/>
    </w:rPr>
  </w:style>
  <w:style w:type="character" w:customStyle="1" w:styleId="CommentTextChar1">
    <w:name w:val="Comment Text Char1"/>
    <w:basedOn w:val="DefaultParagraphFont"/>
    <w:uiPriority w:val="99"/>
    <w:semiHidden/>
    <w:rsid w:val="00E13E99"/>
    <w:rPr>
      <w:sz w:val="20"/>
      <w:szCs w:val="20"/>
    </w:rPr>
  </w:style>
  <w:style w:type="character" w:styleId="CommentReference">
    <w:name w:val="annotation reference"/>
    <w:rsid w:val="00E13E99"/>
    <w:rPr>
      <w:sz w:val="16"/>
      <w:szCs w:val="16"/>
    </w:rPr>
  </w:style>
  <w:style w:type="character" w:customStyle="1" w:styleId="Heading2Char">
    <w:name w:val="Heading 2 Char"/>
    <w:basedOn w:val="DefaultParagraphFont"/>
    <w:link w:val="Heading2"/>
    <w:uiPriority w:val="9"/>
    <w:semiHidden/>
    <w:rsid w:val="00902038"/>
    <w:rPr>
      <w:rFonts w:asciiTheme="majorHAnsi" w:eastAsiaTheme="majorEastAsia" w:hAnsiTheme="majorHAnsi" w:cstheme="majorBidi"/>
      <w:color w:val="2E74B5" w:themeColor="accent1" w:themeShade="BF"/>
      <w:sz w:val="26"/>
      <w:szCs w:val="26"/>
    </w:rPr>
  </w:style>
  <w:style w:type="character" w:customStyle="1" w:styleId="Bodytext">
    <w:name w:val="Body text_"/>
    <w:link w:val="BodyText1"/>
    <w:rsid w:val="00AA161F"/>
    <w:rPr>
      <w:shd w:val="clear" w:color="auto" w:fill="FFFFFF"/>
    </w:rPr>
  </w:style>
  <w:style w:type="paragraph" w:customStyle="1" w:styleId="BodyText1">
    <w:name w:val="Body Text1"/>
    <w:basedOn w:val="Normal"/>
    <w:link w:val="Bodytext"/>
    <w:rsid w:val="00AA161F"/>
    <w:pPr>
      <w:widowControl w:val="0"/>
      <w:shd w:val="clear" w:color="auto" w:fill="FFFFFF"/>
      <w:spacing w:after="0" w:line="307" w:lineRule="exac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7742">
      <w:bodyDiv w:val="1"/>
      <w:marLeft w:val="0"/>
      <w:marRight w:val="0"/>
      <w:marTop w:val="0"/>
      <w:marBottom w:val="0"/>
      <w:divBdr>
        <w:top w:val="none" w:sz="0" w:space="0" w:color="auto"/>
        <w:left w:val="none" w:sz="0" w:space="0" w:color="auto"/>
        <w:bottom w:val="none" w:sz="0" w:space="0" w:color="auto"/>
        <w:right w:val="none" w:sz="0" w:space="0" w:color="auto"/>
      </w:divBdr>
    </w:div>
    <w:div w:id="129128511">
      <w:bodyDiv w:val="1"/>
      <w:marLeft w:val="0"/>
      <w:marRight w:val="0"/>
      <w:marTop w:val="0"/>
      <w:marBottom w:val="0"/>
      <w:divBdr>
        <w:top w:val="none" w:sz="0" w:space="0" w:color="auto"/>
        <w:left w:val="none" w:sz="0" w:space="0" w:color="auto"/>
        <w:bottom w:val="none" w:sz="0" w:space="0" w:color="auto"/>
        <w:right w:val="none" w:sz="0" w:space="0" w:color="auto"/>
      </w:divBdr>
    </w:div>
    <w:div w:id="206991900">
      <w:bodyDiv w:val="1"/>
      <w:marLeft w:val="0"/>
      <w:marRight w:val="0"/>
      <w:marTop w:val="0"/>
      <w:marBottom w:val="0"/>
      <w:divBdr>
        <w:top w:val="none" w:sz="0" w:space="0" w:color="auto"/>
        <w:left w:val="none" w:sz="0" w:space="0" w:color="auto"/>
        <w:bottom w:val="none" w:sz="0" w:space="0" w:color="auto"/>
        <w:right w:val="none" w:sz="0" w:space="0" w:color="auto"/>
      </w:divBdr>
    </w:div>
    <w:div w:id="380060295">
      <w:bodyDiv w:val="1"/>
      <w:marLeft w:val="0"/>
      <w:marRight w:val="0"/>
      <w:marTop w:val="0"/>
      <w:marBottom w:val="0"/>
      <w:divBdr>
        <w:top w:val="none" w:sz="0" w:space="0" w:color="auto"/>
        <w:left w:val="none" w:sz="0" w:space="0" w:color="auto"/>
        <w:bottom w:val="none" w:sz="0" w:space="0" w:color="auto"/>
        <w:right w:val="none" w:sz="0" w:space="0" w:color="auto"/>
      </w:divBdr>
    </w:div>
    <w:div w:id="381633951">
      <w:bodyDiv w:val="1"/>
      <w:marLeft w:val="0"/>
      <w:marRight w:val="0"/>
      <w:marTop w:val="0"/>
      <w:marBottom w:val="0"/>
      <w:divBdr>
        <w:top w:val="none" w:sz="0" w:space="0" w:color="auto"/>
        <w:left w:val="none" w:sz="0" w:space="0" w:color="auto"/>
        <w:bottom w:val="none" w:sz="0" w:space="0" w:color="auto"/>
        <w:right w:val="none" w:sz="0" w:space="0" w:color="auto"/>
      </w:divBdr>
    </w:div>
    <w:div w:id="553346323">
      <w:bodyDiv w:val="1"/>
      <w:marLeft w:val="0"/>
      <w:marRight w:val="0"/>
      <w:marTop w:val="0"/>
      <w:marBottom w:val="0"/>
      <w:divBdr>
        <w:top w:val="none" w:sz="0" w:space="0" w:color="auto"/>
        <w:left w:val="none" w:sz="0" w:space="0" w:color="auto"/>
        <w:bottom w:val="none" w:sz="0" w:space="0" w:color="auto"/>
        <w:right w:val="none" w:sz="0" w:space="0" w:color="auto"/>
      </w:divBdr>
    </w:div>
    <w:div w:id="605819203">
      <w:bodyDiv w:val="1"/>
      <w:marLeft w:val="0"/>
      <w:marRight w:val="0"/>
      <w:marTop w:val="0"/>
      <w:marBottom w:val="0"/>
      <w:divBdr>
        <w:top w:val="none" w:sz="0" w:space="0" w:color="auto"/>
        <w:left w:val="none" w:sz="0" w:space="0" w:color="auto"/>
        <w:bottom w:val="none" w:sz="0" w:space="0" w:color="auto"/>
        <w:right w:val="none" w:sz="0" w:space="0" w:color="auto"/>
      </w:divBdr>
    </w:div>
    <w:div w:id="618225033">
      <w:bodyDiv w:val="1"/>
      <w:marLeft w:val="0"/>
      <w:marRight w:val="0"/>
      <w:marTop w:val="0"/>
      <w:marBottom w:val="0"/>
      <w:divBdr>
        <w:top w:val="none" w:sz="0" w:space="0" w:color="auto"/>
        <w:left w:val="none" w:sz="0" w:space="0" w:color="auto"/>
        <w:bottom w:val="none" w:sz="0" w:space="0" w:color="auto"/>
        <w:right w:val="none" w:sz="0" w:space="0" w:color="auto"/>
      </w:divBdr>
    </w:div>
    <w:div w:id="620458021">
      <w:bodyDiv w:val="1"/>
      <w:marLeft w:val="0"/>
      <w:marRight w:val="0"/>
      <w:marTop w:val="0"/>
      <w:marBottom w:val="0"/>
      <w:divBdr>
        <w:top w:val="none" w:sz="0" w:space="0" w:color="auto"/>
        <w:left w:val="none" w:sz="0" w:space="0" w:color="auto"/>
        <w:bottom w:val="none" w:sz="0" w:space="0" w:color="auto"/>
        <w:right w:val="none" w:sz="0" w:space="0" w:color="auto"/>
      </w:divBdr>
    </w:div>
    <w:div w:id="637760060">
      <w:bodyDiv w:val="1"/>
      <w:marLeft w:val="0"/>
      <w:marRight w:val="0"/>
      <w:marTop w:val="0"/>
      <w:marBottom w:val="0"/>
      <w:divBdr>
        <w:top w:val="none" w:sz="0" w:space="0" w:color="auto"/>
        <w:left w:val="none" w:sz="0" w:space="0" w:color="auto"/>
        <w:bottom w:val="none" w:sz="0" w:space="0" w:color="auto"/>
        <w:right w:val="none" w:sz="0" w:space="0" w:color="auto"/>
      </w:divBdr>
    </w:div>
    <w:div w:id="638069479">
      <w:bodyDiv w:val="1"/>
      <w:marLeft w:val="0"/>
      <w:marRight w:val="0"/>
      <w:marTop w:val="0"/>
      <w:marBottom w:val="0"/>
      <w:divBdr>
        <w:top w:val="none" w:sz="0" w:space="0" w:color="auto"/>
        <w:left w:val="none" w:sz="0" w:space="0" w:color="auto"/>
        <w:bottom w:val="none" w:sz="0" w:space="0" w:color="auto"/>
        <w:right w:val="none" w:sz="0" w:space="0" w:color="auto"/>
      </w:divBdr>
    </w:div>
    <w:div w:id="672412737">
      <w:bodyDiv w:val="1"/>
      <w:marLeft w:val="0"/>
      <w:marRight w:val="0"/>
      <w:marTop w:val="0"/>
      <w:marBottom w:val="0"/>
      <w:divBdr>
        <w:top w:val="none" w:sz="0" w:space="0" w:color="auto"/>
        <w:left w:val="none" w:sz="0" w:space="0" w:color="auto"/>
        <w:bottom w:val="none" w:sz="0" w:space="0" w:color="auto"/>
        <w:right w:val="none" w:sz="0" w:space="0" w:color="auto"/>
      </w:divBdr>
    </w:div>
    <w:div w:id="689405716">
      <w:bodyDiv w:val="1"/>
      <w:marLeft w:val="0"/>
      <w:marRight w:val="0"/>
      <w:marTop w:val="0"/>
      <w:marBottom w:val="0"/>
      <w:divBdr>
        <w:top w:val="none" w:sz="0" w:space="0" w:color="auto"/>
        <w:left w:val="none" w:sz="0" w:space="0" w:color="auto"/>
        <w:bottom w:val="none" w:sz="0" w:space="0" w:color="auto"/>
        <w:right w:val="none" w:sz="0" w:space="0" w:color="auto"/>
      </w:divBdr>
    </w:div>
    <w:div w:id="752242635">
      <w:bodyDiv w:val="1"/>
      <w:marLeft w:val="0"/>
      <w:marRight w:val="0"/>
      <w:marTop w:val="0"/>
      <w:marBottom w:val="0"/>
      <w:divBdr>
        <w:top w:val="none" w:sz="0" w:space="0" w:color="auto"/>
        <w:left w:val="none" w:sz="0" w:space="0" w:color="auto"/>
        <w:bottom w:val="none" w:sz="0" w:space="0" w:color="auto"/>
        <w:right w:val="none" w:sz="0" w:space="0" w:color="auto"/>
      </w:divBdr>
    </w:div>
    <w:div w:id="915479868">
      <w:bodyDiv w:val="1"/>
      <w:marLeft w:val="0"/>
      <w:marRight w:val="0"/>
      <w:marTop w:val="0"/>
      <w:marBottom w:val="0"/>
      <w:divBdr>
        <w:top w:val="none" w:sz="0" w:space="0" w:color="auto"/>
        <w:left w:val="none" w:sz="0" w:space="0" w:color="auto"/>
        <w:bottom w:val="none" w:sz="0" w:space="0" w:color="auto"/>
        <w:right w:val="none" w:sz="0" w:space="0" w:color="auto"/>
      </w:divBdr>
    </w:div>
    <w:div w:id="945425207">
      <w:bodyDiv w:val="1"/>
      <w:marLeft w:val="0"/>
      <w:marRight w:val="0"/>
      <w:marTop w:val="0"/>
      <w:marBottom w:val="0"/>
      <w:divBdr>
        <w:top w:val="none" w:sz="0" w:space="0" w:color="auto"/>
        <w:left w:val="none" w:sz="0" w:space="0" w:color="auto"/>
        <w:bottom w:val="none" w:sz="0" w:space="0" w:color="auto"/>
        <w:right w:val="none" w:sz="0" w:space="0" w:color="auto"/>
      </w:divBdr>
    </w:div>
    <w:div w:id="970284537">
      <w:bodyDiv w:val="1"/>
      <w:marLeft w:val="0"/>
      <w:marRight w:val="0"/>
      <w:marTop w:val="0"/>
      <w:marBottom w:val="0"/>
      <w:divBdr>
        <w:top w:val="none" w:sz="0" w:space="0" w:color="auto"/>
        <w:left w:val="none" w:sz="0" w:space="0" w:color="auto"/>
        <w:bottom w:val="none" w:sz="0" w:space="0" w:color="auto"/>
        <w:right w:val="none" w:sz="0" w:space="0" w:color="auto"/>
      </w:divBdr>
    </w:div>
    <w:div w:id="1018040504">
      <w:bodyDiv w:val="1"/>
      <w:marLeft w:val="0"/>
      <w:marRight w:val="0"/>
      <w:marTop w:val="0"/>
      <w:marBottom w:val="0"/>
      <w:divBdr>
        <w:top w:val="none" w:sz="0" w:space="0" w:color="auto"/>
        <w:left w:val="none" w:sz="0" w:space="0" w:color="auto"/>
        <w:bottom w:val="none" w:sz="0" w:space="0" w:color="auto"/>
        <w:right w:val="none" w:sz="0" w:space="0" w:color="auto"/>
      </w:divBdr>
    </w:div>
    <w:div w:id="1194461451">
      <w:bodyDiv w:val="1"/>
      <w:marLeft w:val="0"/>
      <w:marRight w:val="0"/>
      <w:marTop w:val="0"/>
      <w:marBottom w:val="0"/>
      <w:divBdr>
        <w:top w:val="none" w:sz="0" w:space="0" w:color="auto"/>
        <w:left w:val="none" w:sz="0" w:space="0" w:color="auto"/>
        <w:bottom w:val="none" w:sz="0" w:space="0" w:color="auto"/>
        <w:right w:val="none" w:sz="0" w:space="0" w:color="auto"/>
      </w:divBdr>
    </w:div>
    <w:div w:id="1241595964">
      <w:bodyDiv w:val="1"/>
      <w:marLeft w:val="0"/>
      <w:marRight w:val="0"/>
      <w:marTop w:val="0"/>
      <w:marBottom w:val="0"/>
      <w:divBdr>
        <w:top w:val="none" w:sz="0" w:space="0" w:color="auto"/>
        <w:left w:val="none" w:sz="0" w:space="0" w:color="auto"/>
        <w:bottom w:val="none" w:sz="0" w:space="0" w:color="auto"/>
        <w:right w:val="none" w:sz="0" w:space="0" w:color="auto"/>
      </w:divBdr>
    </w:div>
    <w:div w:id="1360231215">
      <w:bodyDiv w:val="1"/>
      <w:marLeft w:val="0"/>
      <w:marRight w:val="0"/>
      <w:marTop w:val="0"/>
      <w:marBottom w:val="0"/>
      <w:divBdr>
        <w:top w:val="none" w:sz="0" w:space="0" w:color="auto"/>
        <w:left w:val="none" w:sz="0" w:space="0" w:color="auto"/>
        <w:bottom w:val="none" w:sz="0" w:space="0" w:color="auto"/>
        <w:right w:val="none" w:sz="0" w:space="0" w:color="auto"/>
      </w:divBdr>
    </w:div>
    <w:div w:id="1398170666">
      <w:bodyDiv w:val="1"/>
      <w:marLeft w:val="0"/>
      <w:marRight w:val="0"/>
      <w:marTop w:val="0"/>
      <w:marBottom w:val="0"/>
      <w:divBdr>
        <w:top w:val="none" w:sz="0" w:space="0" w:color="auto"/>
        <w:left w:val="none" w:sz="0" w:space="0" w:color="auto"/>
        <w:bottom w:val="none" w:sz="0" w:space="0" w:color="auto"/>
        <w:right w:val="none" w:sz="0" w:space="0" w:color="auto"/>
      </w:divBdr>
    </w:div>
    <w:div w:id="1587109807">
      <w:bodyDiv w:val="1"/>
      <w:marLeft w:val="0"/>
      <w:marRight w:val="0"/>
      <w:marTop w:val="0"/>
      <w:marBottom w:val="0"/>
      <w:divBdr>
        <w:top w:val="none" w:sz="0" w:space="0" w:color="auto"/>
        <w:left w:val="none" w:sz="0" w:space="0" w:color="auto"/>
        <w:bottom w:val="none" w:sz="0" w:space="0" w:color="auto"/>
        <w:right w:val="none" w:sz="0" w:space="0" w:color="auto"/>
      </w:divBdr>
    </w:div>
    <w:div w:id="1594892967">
      <w:bodyDiv w:val="1"/>
      <w:marLeft w:val="0"/>
      <w:marRight w:val="0"/>
      <w:marTop w:val="0"/>
      <w:marBottom w:val="0"/>
      <w:divBdr>
        <w:top w:val="none" w:sz="0" w:space="0" w:color="auto"/>
        <w:left w:val="none" w:sz="0" w:space="0" w:color="auto"/>
        <w:bottom w:val="none" w:sz="0" w:space="0" w:color="auto"/>
        <w:right w:val="none" w:sz="0" w:space="0" w:color="auto"/>
      </w:divBdr>
    </w:div>
    <w:div w:id="1608460209">
      <w:bodyDiv w:val="1"/>
      <w:marLeft w:val="0"/>
      <w:marRight w:val="0"/>
      <w:marTop w:val="0"/>
      <w:marBottom w:val="0"/>
      <w:divBdr>
        <w:top w:val="none" w:sz="0" w:space="0" w:color="auto"/>
        <w:left w:val="none" w:sz="0" w:space="0" w:color="auto"/>
        <w:bottom w:val="none" w:sz="0" w:space="0" w:color="auto"/>
        <w:right w:val="none" w:sz="0" w:space="0" w:color="auto"/>
      </w:divBdr>
    </w:div>
    <w:div w:id="1799031044">
      <w:bodyDiv w:val="1"/>
      <w:marLeft w:val="0"/>
      <w:marRight w:val="0"/>
      <w:marTop w:val="0"/>
      <w:marBottom w:val="0"/>
      <w:divBdr>
        <w:top w:val="none" w:sz="0" w:space="0" w:color="auto"/>
        <w:left w:val="none" w:sz="0" w:space="0" w:color="auto"/>
        <w:bottom w:val="none" w:sz="0" w:space="0" w:color="auto"/>
        <w:right w:val="none" w:sz="0" w:space="0" w:color="auto"/>
      </w:divBdr>
    </w:div>
    <w:div w:id="1808357688">
      <w:bodyDiv w:val="1"/>
      <w:marLeft w:val="0"/>
      <w:marRight w:val="0"/>
      <w:marTop w:val="0"/>
      <w:marBottom w:val="0"/>
      <w:divBdr>
        <w:top w:val="none" w:sz="0" w:space="0" w:color="auto"/>
        <w:left w:val="none" w:sz="0" w:space="0" w:color="auto"/>
        <w:bottom w:val="none" w:sz="0" w:space="0" w:color="auto"/>
        <w:right w:val="none" w:sz="0" w:space="0" w:color="auto"/>
      </w:divBdr>
    </w:div>
    <w:div w:id="1921521008">
      <w:bodyDiv w:val="1"/>
      <w:marLeft w:val="0"/>
      <w:marRight w:val="0"/>
      <w:marTop w:val="0"/>
      <w:marBottom w:val="0"/>
      <w:divBdr>
        <w:top w:val="none" w:sz="0" w:space="0" w:color="auto"/>
        <w:left w:val="none" w:sz="0" w:space="0" w:color="auto"/>
        <w:bottom w:val="none" w:sz="0" w:space="0" w:color="auto"/>
        <w:right w:val="none" w:sz="0" w:space="0" w:color="auto"/>
      </w:divBdr>
    </w:div>
    <w:div w:id="1976328290">
      <w:bodyDiv w:val="1"/>
      <w:marLeft w:val="0"/>
      <w:marRight w:val="0"/>
      <w:marTop w:val="0"/>
      <w:marBottom w:val="0"/>
      <w:divBdr>
        <w:top w:val="none" w:sz="0" w:space="0" w:color="auto"/>
        <w:left w:val="none" w:sz="0" w:space="0" w:color="auto"/>
        <w:bottom w:val="none" w:sz="0" w:space="0" w:color="auto"/>
        <w:right w:val="none" w:sz="0" w:space="0" w:color="auto"/>
      </w:divBdr>
    </w:div>
    <w:div w:id="2014794135">
      <w:bodyDiv w:val="1"/>
      <w:marLeft w:val="0"/>
      <w:marRight w:val="0"/>
      <w:marTop w:val="0"/>
      <w:marBottom w:val="0"/>
      <w:divBdr>
        <w:top w:val="none" w:sz="0" w:space="0" w:color="auto"/>
        <w:left w:val="none" w:sz="0" w:space="0" w:color="auto"/>
        <w:bottom w:val="none" w:sz="0" w:space="0" w:color="auto"/>
        <w:right w:val="none" w:sz="0" w:space="0" w:color="auto"/>
      </w:divBdr>
    </w:div>
    <w:div w:id="2104647154">
      <w:bodyDiv w:val="1"/>
      <w:marLeft w:val="0"/>
      <w:marRight w:val="0"/>
      <w:marTop w:val="0"/>
      <w:marBottom w:val="0"/>
      <w:divBdr>
        <w:top w:val="none" w:sz="0" w:space="0" w:color="auto"/>
        <w:left w:val="none" w:sz="0" w:space="0" w:color="auto"/>
        <w:bottom w:val="none" w:sz="0" w:space="0" w:color="auto"/>
        <w:right w:val="none" w:sz="0" w:space="0" w:color="auto"/>
      </w:divBdr>
    </w:div>
    <w:div w:id="211432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532BA-1638-418D-8D10-12878F404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NTTRANG</dc:creator>
  <cp:keywords/>
  <dc:description/>
  <cp:lastModifiedBy>quach van</cp:lastModifiedBy>
  <cp:revision>42</cp:revision>
  <dcterms:created xsi:type="dcterms:W3CDTF">2026-03-16T06:47:00Z</dcterms:created>
  <dcterms:modified xsi:type="dcterms:W3CDTF">2026-10-23T04:58:00Z</dcterms:modified>
</cp:coreProperties>
</file>